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25EE" w14:textId="77777777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Face-to-face trial visits required to deliver SENIOR (clinical assessments and interventions) should only be undertaken when the care-homes have been COVID-free for at least 14 days.</w:t>
      </w:r>
    </w:p>
    <w:p w14:paraId="6CCFD72D" w14:textId="2C3DA51D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 xml:space="preserve">Care-homes and those visiting them </w:t>
      </w:r>
      <w:r w:rsidR="007D02DD">
        <w:rPr>
          <w:sz w:val="28"/>
          <w:szCs w:val="28"/>
        </w:rPr>
        <w:t>(</w:t>
      </w:r>
      <w:r w:rsidRPr="00272DB3">
        <w:rPr>
          <w:sz w:val="28"/>
          <w:szCs w:val="28"/>
        </w:rPr>
        <w:t>clinical assessments</w:t>
      </w:r>
      <w:r w:rsidR="007D02DD">
        <w:rPr>
          <w:sz w:val="28"/>
          <w:szCs w:val="28"/>
        </w:rPr>
        <w:t xml:space="preserve">, </w:t>
      </w:r>
      <w:r w:rsidRPr="00272DB3">
        <w:rPr>
          <w:sz w:val="28"/>
          <w:szCs w:val="28"/>
        </w:rPr>
        <w:t xml:space="preserve">intervention </w:t>
      </w:r>
      <w:r w:rsidR="007D02DD">
        <w:rPr>
          <w:sz w:val="28"/>
          <w:szCs w:val="28"/>
        </w:rPr>
        <w:t xml:space="preserve">delivery or </w:t>
      </w:r>
      <w:r w:rsidR="00C011B0">
        <w:rPr>
          <w:sz w:val="28"/>
          <w:szCs w:val="28"/>
        </w:rPr>
        <w:t xml:space="preserve">local </w:t>
      </w:r>
      <w:r w:rsidR="007D02DD">
        <w:rPr>
          <w:sz w:val="28"/>
          <w:szCs w:val="28"/>
        </w:rPr>
        <w:t>research</w:t>
      </w:r>
      <w:r w:rsidR="00C011B0">
        <w:rPr>
          <w:sz w:val="28"/>
          <w:szCs w:val="28"/>
        </w:rPr>
        <w:t xml:space="preserve"> team</w:t>
      </w:r>
      <w:r w:rsidR="007D02DD">
        <w:rPr>
          <w:sz w:val="28"/>
          <w:szCs w:val="28"/>
        </w:rPr>
        <w:t xml:space="preserve">) </w:t>
      </w:r>
      <w:r w:rsidRPr="00272DB3">
        <w:rPr>
          <w:sz w:val="28"/>
          <w:szCs w:val="28"/>
        </w:rPr>
        <w:t>are required to complete the screening tool below. If the answer to any one question is ‘yes’, appropriate local rules need to be followed</w:t>
      </w:r>
      <w:r w:rsidR="004E1859" w:rsidRPr="00272DB3">
        <w:rPr>
          <w:sz w:val="28"/>
          <w:szCs w:val="28"/>
        </w:rPr>
        <w:t xml:space="preserve"> and all </w:t>
      </w:r>
      <w:r w:rsidR="00CB1873" w:rsidRPr="00272DB3">
        <w:rPr>
          <w:sz w:val="28"/>
          <w:szCs w:val="28"/>
        </w:rPr>
        <w:t xml:space="preserve">appropriate </w:t>
      </w:r>
      <w:r w:rsidR="004E1859" w:rsidRPr="00272DB3">
        <w:rPr>
          <w:sz w:val="28"/>
          <w:szCs w:val="28"/>
        </w:rPr>
        <w:t>parties notified</w:t>
      </w:r>
      <w:r w:rsidRPr="00272DB3">
        <w:rPr>
          <w:sz w:val="28"/>
          <w:szCs w:val="28"/>
        </w:rPr>
        <w:t>:</w:t>
      </w:r>
    </w:p>
    <w:p w14:paraId="7C7ED0A1" w14:textId="77777777" w:rsidR="00883022" w:rsidRPr="002F4A81" w:rsidRDefault="00883022" w:rsidP="00883022">
      <w:pPr>
        <w:rPr>
          <w:sz w:val="16"/>
          <w:szCs w:val="16"/>
        </w:rPr>
      </w:pPr>
    </w:p>
    <w:p w14:paraId="2816B749" w14:textId="12501189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1-Have the care-home staff or residents or those visiting the home been unwell recently (that could be attributable to COVID)?</w:t>
      </w:r>
    </w:p>
    <w:p w14:paraId="0A823CAC" w14:textId="1EEF5574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2-Have care-home staff or residents or those visiting the home had a recent onset of a new continuous cough?</w:t>
      </w:r>
    </w:p>
    <w:p w14:paraId="415E3B19" w14:textId="035B2035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3-Have care-home staff or residents or those visiting the home had a high temperature?</w:t>
      </w:r>
    </w:p>
    <w:p w14:paraId="570DF2CA" w14:textId="5D804CC3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4-Have care-home staff or residents or those visiting the home noticed a loss or change in normal sense of taste or smell?</w:t>
      </w:r>
    </w:p>
    <w:p w14:paraId="585641E7" w14:textId="77777777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5-Have care-home staff or residents or those visiting the home had recent contact (in the last 14 days) with anyone with COVID-19 symptoms?</w:t>
      </w:r>
    </w:p>
    <w:p w14:paraId="12B325E6" w14:textId="3DF0A075" w:rsidR="00C41B83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6-Have care-home staff or residents or those visiting the home or come into contact with someone who has been confirmed as COVID positive</w:t>
      </w:r>
      <w:r w:rsidR="005B7968">
        <w:rPr>
          <w:sz w:val="28"/>
          <w:szCs w:val="28"/>
        </w:rPr>
        <w:t xml:space="preserve"> (PCR or LFT)</w:t>
      </w:r>
      <w:r w:rsidRPr="00272DB3">
        <w:rPr>
          <w:sz w:val="28"/>
          <w:szCs w:val="28"/>
        </w:rPr>
        <w:t>?</w:t>
      </w:r>
    </w:p>
    <w:p w14:paraId="66DDCA0C" w14:textId="77777777" w:rsidR="00883022" w:rsidRPr="002F4A81" w:rsidRDefault="00883022" w:rsidP="00883022">
      <w:pPr>
        <w:rPr>
          <w:sz w:val="16"/>
          <w:szCs w:val="16"/>
        </w:rPr>
      </w:pPr>
    </w:p>
    <w:p w14:paraId="2A2362F0" w14:textId="45536A6E" w:rsidR="00883022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Due to the sensitive patient population, every precaution should be taken to minimise the risk of infection. All visits to care-homes should be pre-booked. All those visiting the home should follow appropriate local policies and national regulations at the time (</w:t>
      </w:r>
      <w:proofErr w:type="gramStart"/>
      <w:r w:rsidRPr="00272DB3">
        <w:rPr>
          <w:sz w:val="28"/>
          <w:szCs w:val="28"/>
        </w:rPr>
        <w:t>e.g.</w:t>
      </w:r>
      <w:proofErr w:type="gramEnd"/>
      <w:r w:rsidRPr="00272DB3">
        <w:rPr>
          <w:sz w:val="28"/>
          <w:szCs w:val="28"/>
        </w:rPr>
        <w:t xml:space="preserve"> wearing a mask, ensure social distancing and handwashing/hand sanitisation). </w:t>
      </w:r>
    </w:p>
    <w:p w14:paraId="1DB56D21" w14:textId="06AA99AE" w:rsidR="00C41B83" w:rsidRPr="00272DB3" w:rsidRDefault="00883022" w:rsidP="00883022">
      <w:pPr>
        <w:rPr>
          <w:sz w:val="28"/>
          <w:szCs w:val="28"/>
        </w:rPr>
      </w:pPr>
      <w:r w:rsidRPr="00272DB3">
        <w:rPr>
          <w:sz w:val="28"/>
          <w:szCs w:val="28"/>
        </w:rPr>
        <w:t>Before conducting any visits t</w:t>
      </w:r>
      <w:r w:rsidR="00742057" w:rsidRPr="00272DB3">
        <w:rPr>
          <w:sz w:val="28"/>
          <w:szCs w:val="28"/>
        </w:rPr>
        <w:t>o</w:t>
      </w:r>
      <w:r w:rsidRPr="00272DB3">
        <w:rPr>
          <w:sz w:val="28"/>
          <w:szCs w:val="28"/>
        </w:rPr>
        <w:t xml:space="preserve"> the care-home, those </w:t>
      </w:r>
      <w:r w:rsidR="00742057" w:rsidRPr="00272DB3">
        <w:rPr>
          <w:sz w:val="28"/>
          <w:szCs w:val="28"/>
        </w:rPr>
        <w:t xml:space="preserve">within the home and those </w:t>
      </w:r>
      <w:r w:rsidRPr="00272DB3">
        <w:rPr>
          <w:sz w:val="28"/>
          <w:szCs w:val="28"/>
        </w:rPr>
        <w:t>visiting the home should declare the results of th</w:t>
      </w:r>
      <w:r w:rsidR="00987EB4">
        <w:rPr>
          <w:sz w:val="28"/>
          <w:szCs w:val="28"/>
        </w:rPr>
        <w:t>e</w:t>
      </w:r>
      <w:r w:rsidRPr="00272DB3">
        <w:rPr>
          <w:sz w:val="28"/>
          <w:szCs w:val="28"/>
        </w:rPr>
        <w:t xml:space="preserve"> screening tool.</w:t>
      </w:r>
      <w:r w:rsidR="00987EB4">
        <w:rPr>
          <w:sz w:val="28"/>
          <w:szCs w:val="28"/>
        </w:rPr>
        <w:t xml:space="preserve"> </w:t>
      </w:r>
    </w:p>
    <w:sectPr w:rsidR="00C41B83" w:rsidRPr="00272D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69EC" w14:textId="77777777" w:rsidR="00E571DC" w:rsidRDefault="00E571DC" w:rsidP="00673B7C">
      <w:pPr>
        <w:spacing w:after="0" w:line="240" w:lineRule="auto"/>
      </w:pPr>
      <w:r>
        <w:separator/>
      </w:r>
    </w:p>
  </w:endnote>
  <w:endnote w:type="continuationSeparator" w:id="0">
    <w:p w14:paraId="6225AAA2" w14:textId="77777777" w:rsidR="00E571DC" w:rsidRDefault="00E571DC" w:rsidP="006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F6AD" w14:textId="6ABC4FEC" w:rsidR="00987EB4" w:rsidRDefault="00987EB4" w:rsidP="00987EB4">
    <w:pPr>
      <w:pStyle w:val="Footer"/>
      <w:jc w:val="center"/>
    </w:pPr>
    <w:r>
      <w:t>Version 1</w:t>
    </w:r>
    <w:r>
      <w:tab/>
      <w:t>2</w:t>
    </w:r>
    <w:r w:rsidRPr="00987EB4">
      <w:rPr>
        <w:vertAlign w:val="superscript"/>
      </w:rPr>
      <w:t>nd</w:t>
    </w:r>
    <w:r>
      <w:t xml:space="preserve">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098B" w14:textId="77777777" w:rsidR="00E571DC" w:rsidRDefault="00E571DC" w:rsidP="00673B7C">
      <w:pPr>
        <w:spacing w:after="0" w:line="240" w:lineRule="auto"/>
      </w:pPr>
      <w:r>
        <w:separator/>
      </w:r>
    </w:p>
  </w:footnote>
  <w:footnote w:type="continuationSeparator" w:id="0">
    <w:p w14:paraId="6FC77D77" w14:textId="77777777" w:rsidR="00E571DC" w:rsidRDefault="00E571DC" w:rsidP="006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9DEC" w14:textId="0C6BDB35" w:rsidR="00673B7C" w:rsidRPr="004C0DA9" w:rsidRDefault="00673B7C" w:rsidP="00673B7C">
    <w:pPr>
      <w:pStyle w:val="Header"/>
      <w:jc w:val="center"/>
      <w:rPr>
        <w:b/>
        <w:bCs/>
        <w:sz w:val="32"/>
        <w:szCs w:val="32"/>
      </w:rPr>
    </w:pPr>
    <w:r w:rsidRPr="004C0DA9">
      <w:rPr>
        <w:b/>
        <w:bCs/>
        <w:sz w:val="32"/>
        <w:szCs w:val="32"/>
      </w:rPr>
      <w:t xml:space="preserve">COVID risk assessment </w:t>
    </w:r>
    <w:r w:rsidR="004C0DA9">
      <w:rPr>
        <w:b/>
        <w:bCs/>
        <w:sz w:val="32"/>
        <w:szCs w:val="32"/>
      </w:rPr>
      <w:t xml:space="preserve">tool </w:t>
    </w:r>
    <w:r w:rsidRPr="004C0DA9">
      <w:rPr>
        <w:b/>
        <w:bCs/>
        <w:sz w:val="32"/>
        <w:szCs w:val="32"/>
      </w:rPr>
      <w:t>for SENIOR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C34"/>
    <w:multiLevelType w:val="hybridMultilevel"/>
    <w:tmpl w:val="DE5CF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pStyle w:val="ListParagraph"/>
      <w:lvlText w:val="%2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D6E5D"/>
    <w:multiLevelType w:val="hybridMultilevel"/>
    <w:tmpl w:val="337C85E2"/>
    <w:lvl w:ilvl="0" w:tplc="79C4D05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C9"/>
    <w:rsid w:val="000915E8"/>
    <w:rsid w:val="00272DB3"/>
    <w:rsid w:val="002F4A81"/>
    <w:rsid w:val="003C692F"/>
    <w:rsid w:val="004C0DA9"/>
    <w:rsid w:val="004E1859"/>
    <w:rsid w:val="005B7968"/>
    <w:rsid w:val="005C3DC5"/>
    <w:rsid w:val="00673B7C"/>
    <w:rsid w:val="006C32E6"/>
    <w:rsid w:val="00742057"/>
    <w:rsid w:val="007D02DD"/>
    <w:rsid w:val="00823BC9"/>
    <w:rsid w:val="00846E19"/>
    <w:rsid w:val="00883022"/>
    <w:rsid w:val="00987EB4"/>
    <w:rsid w:val="00BD56B5"/>
    <w:rsid w:val="00C011B0"/>
    <w:rsid w:val="00C41B83"/>
    <w:rsid w:val="00CB1873"/>
    <w:rsid w:val="00D42D4F"/>
    <w:rsid w:val="00E571DC"/>
    <w:rsid w:val="00E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3DE5"/>
  <w15:chartTrackingRefBased/>
  <w15:docId w15:val="{7DD04D3C-5106-490F-9C2F-0EC1960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C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3BC9"/>
    <w:pPr>
      <w:keepNext/>
      <w:keepLines/>
      <w:spacing w:after="120" w:line="360" w:lineRule="auto"/>
      <w:ind w:left="765" w:hanging="765"/>
      <w:outlineLvl w:val="2"/>
    </w:pPr>
    <w:rPr>
      <w:rFonts w:ascii="Arial" w:eastAsia="Cambria" w:hAnsi="Arial" w:cs="Arial"/>
      <w:b/>
      <w:bCs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BC9"/>
    <w:rPr>
      <w:rFonts w:ascii="Arial" w:eastAsia="Cambria" w:hAnsi="Arial" w:cs="Arial"/>
      <w:b/>
      <w:bCs/>
      <w:lang w:val="en-US" w:eastAsia="ja-JP"/>
    </w:rPr>
  </w:style>
  <w:style w:type="paragraph" w:styleId="ListParagraph">
    <w:name w:val="List Paragraph"/>
    <w:basedOn w:val="Normal"/>
    <w:uiPriority w:val="34"/>
    <w:qFormat/>
    <w:rsid w:val="00823BC9"/>
    <w:pPr>
      <w:numPr>
        <w:ilvl w:val="1"/>
        <w:numId w:val="1"/>
      </w:numPr>
      <w:spacing w:after="0" w:line="240" w:lineRule="auto"/>
      <w:contextualSpacing/>
    </w:pPr>
    <w:rPr>
      <w:rFonts w:ascii="Arial" w:eastAsiaTheme="minorEastAsia" w:hAnsi="Arial"/>
      <w:position w:val="18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7C"/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Jenkins</dc:creator>
  <cp:keywords/>
  <dc:description/>
  <cp:lastModifiedBy>Paul Brocklehurst</cp:lastModifiedBy>
  <cp:revision>18</cp:revision>
  <dcterms:created xsi:type="dcterms:W3CDTF">2022-02-01T11:29:00Z</dcterms:created>
  <dcterms:modified xsi:type="dcterms:W3CDTF">2022-02-02T16:18:00Z</dcterms:modified>
</cp:coreProperties>
</file>