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0F68" w14:textId="2DBDBD5A" w:rsidR="00594B99" w:rsidRPr="003A02D1" w:rsidRDefault="00594B99">
      <w:pPr>
        <w:rPr>
          <w:rFonts w:asciiTheme="minorHAnsi" w:hAnsiTheme="minorHAnsi" w:cs="Calibri (Body)"/>
          <w:position w:val="18"/>
        </w:rPr>
      </w:pPr>
    </w:p>
    <w:p w14:paraId="1F918BA6" w14:textId="32D31409" w:rsidR="00594B99" w:rsidRPr="003A02D1" w:rsidRDefault="00594B99">
      <w:pPr>
        <w:rPr>
          <w:rFonts w:asciiTheme="minorHAnsi" w:hAnsiTheme="minorHAnsi" w:cs="Calibri (Body)"/>
          <w:position w:val="18"/>
        </w:rPr>
      </w:pPr>
    </w:p>
    <w:p w14:paraId="2390A290" w14:textId="02A50C47" w:rsidR="00594B99" w:rsidRPr="003A02D1" w:rsidRDefault="00594B99" w:rsidP="007C049A">
      <w:pPr>
        <w:ind w:left="3600"/>
        <w:jc w:val="right"/>
        <w:rPr>
          <w:rFonts w:asciiTheme="minorHAnsi" w:hAnsiTheme="minorHAnsi" w:cs="Calibri (Body)"/>
          <w:position w:val="18"/>
        </w:rPr>
      </w:pPr>
      <w:r w:rsidRPr="003A02D1">
        <w:rPr>
          <w:rFonts w:asciiTheme="minorHAnsi" w:hAnsiTheme="minorHAnsi" w:cs="Calibri (Body)"/>
          <w:position w:val="18"/>
        </w:rPr>
        <w:t>CHIGC/NWORTH</w:t>
      </w:r>
    </w:p>
    <w:p w14:paraId="24261C72" w14:textId="10D4BE70" w:rsidR="00594B99" w:rsidRPr="003A02D1" w:rsidRDefault="007D680A" w:rsidP="007C049A">
      <w:pPr>
        <w:ind w:left="2880" w:firstLine="720"/>
        <w:jc w:val="right"/>
        <w:rPr>
          <w:rFonts w:asciiTheme="minorHAnsi" w:hAnsiTheme="minorHAnsi" w:cs="Calibri (Body)"/>
          <w:position w:val="18"/>
        </w:rPr>
      </w:pPr>
      <w:r w:rsidRPr="003A02D1">
        <w:rPr>
          <w:rFonts w:asciiTheme="minorHAnsi" w:hAnsiTheme="minorHAnsi" w:cs="Calibri (Body)"/>
          <w:position w:val="18"/>
        </w:rPr>
        <w:t xml:space="preserve">       </w:t>
      </w:r>
      <w:r w:rsidR="007C049A" w:rsidRPr="003A02D1">
        <w:rPr>
          <w:rFonts w:asciiTheme="minorHAnsi" w:hAnsiTheme="minorHAnsi" w:cs="Calibri (Body)"/>
          <w:position w:val="18"/>
        </w:rPr>
        <w:t>Normal Site/</w:t>
      </w:r>
      <w:proofErr w:type="spellStart"/>
      <w:r w:rsidR="00594B99" w:rsidRPr="003A02D1">
        <w:rPr>
          <w:rFonts w:asciiTheme="minorHAnsi" w:hAnsiTheme="minorHAnsi" w:cs="Calibri (Body)"/>
          <w:position w:val="18"/>
        </w:rPr>
        <w:t>Safle</w:t>
      </w:r>
      <w:proofErr w:type="spellEnd"/>
      <w:r w:rsidR="00594B99" w:rsidRPr="003A02D1">
        <w:rPr>
          <w:rFonts w:asciiTheme="minorHAnsi" w:hAnsiTheme="minorHAnsi" w:cs="Calibri (Body)"/>
          <w:position w:val="18"/>
        </w:rPr>
        <w:t xml:space="preserve"> Normal</w:t>
      </w:r>
    </w:p>
    <w:p w14:paraId="6FB9E685" w14:textId="7102EA1C" w:rsidR="007C049A" w:rsidRPr="003A02D1" w:rsidRDefault="00594B99" w:rsidP="007C049A">
      <w:pPr>
        <w:ind w:left="2880" w:firstLine="720"/>
        <w:jc w:val="right"/>
        <w:rPr>
          <w:rFonts w:asciiTheme="minorHAnsi" w:hAnsiTheme="minorHAnsi" w:cs="Calibri (Body)"/>
          <w:position w:val="18"/>
        </w:rPr>
      </w:pPr>
      <w:r w:rsidRPr="003A02D1">
        <w:rPr>
          <w:rFonts w:asciiTheme="minorHAnsi" w:hAnsiTheme="minorHAnsi" w:cs="Calibri (Body)"/>
          <w:position w:val="18"/>
        </w:rPr>
        <w:t>Bangor</w:t>
      </w:r>
    </w:p>
    <w:p w14:paraId="402CEBC9" w14:textId="6868C3AC" w:rsidR="007C049A" w:rsidRPr="003A02D1" w:rsidRDefault="007D680A" w:rsidP="00407F09">
      <w:pPr>
        <w:ind w:left="2880" w:firstLine="720"/>
        <w:jc w:val="right"/>
        <w:rPr>
          <w:rFonts w:asciiTheme="minorHAnsi" w:hAnsiTheme="minorHAnsi" w:cs="Calibri (Body)"/>
          <w:position w:val="18"/>
        </w:rPr>
      </w:pPr>
      <w:r w:rsidRPr="003A02D1">
        <w:rPr>
          <w:rFonts w:asciiTheme="minorHAnsi" w:hAnsiTheme="minorHAnsi" w:cs="Calibri (Body)"/>
          <w:position w:val="18"/>
        </w:rPr>
        <w:t xml:space="preserve">        </w:t>
      </w:r>
      <w:r w:rsidR="00594B99" w:rsidRPr="003A02D1">
        <w:rPr>
          <w:rFonts w:asciiTheme="minorHAnsi" w:hAnsiTheme="minorHAnsi" w:cs="Calibri (Body)"/>
          <w:position w:val="18"/>
        </w:rPr>
        <w:t>LL57 2PZ</w:t>
      </w:r>
    </w:p>
    <w:p w14:paraId="781D76E2" w14:textId="24D3C30A" w:rsidR="00594B99" w:rsidRPr="003A02D1" w:rsidRDefault="00594B99" w:rsidP="00594B99">
      <w:pPr>
        <w:rPr>
          <w:rFonts w:asciiTheme="minorHAnsi" w:hAnsiTheme="minorHAnsi" w:cs="Calibri (Body)"/>
          <w:position w:val="18"/>
        </w:rPr>
      </w:pPr>
      <w:r w:rsidRPr="003A02D1">
        <w:rPr>
          <w:rFonts w:asciiTheme="minorHAnsi" w:hAnsiTheme="minorHAnsi" w:cs="Calibri (Body)"/>
          <w:position w:val="18"/>
        </w:rPr>
        <w:t xml:space="preserve">Dear </w:t>
      </w:r>
      <w:r w:rsidR="0046243E" w:rsidRPr="003A02D1">
        <w:rPr>
          <w:rFonts w:asciiTheme="minorHAnsi" w:hAnsiTheme="minorHAnsi" w:cs="Calibri (Body)"/>
          <w:position w:val="18"/>
        </w:rPr>
        <w:t>Care-Home</w:t>
      </w:r>
      <w:r w:rsidRPr="003A02D1">
        <w:rPr>
          <w:rFonts w:asciiTheme="minorHAnsi" w:hAnsiTheme="minorHAnsi" w:cs="Calibri (Body)"/>
          <w:position w:val="18"/>
        </w:rPr>
        <w:t xml:space="preserve">, </w:t>
      </w:r>
    </w:p>
    <w:p w14:paraId="2DD6BC42" w14:textId="77777777" w:rsidR="00BD6B45" w:rsidRDefault="00BD6B45" w:rsidP="00BD6B45">
      <w:pPr>
        <w:rPr>
          <w:rFonts w:asciiTheme="minorHAnsi" w:hAnsiTheme="minorHAnsi" w:cs="Calibri (Body)"/>
          <w:position w:val="18"/>
        </w:rPr>
      </w:pPr>
    </w:p>
    <w:p w14:paraId="7422462A" w14:textId="26440B7B" w:rsidR="00BD6B45" w:rsidRPr="00BD6B45" w:rsidRDefault="00BD6B45" w:rsidP="00BD6B45">
      <w:pPr>
        <w:rPr>
          <w:rFonts w:asciiTheme="minorHAnsi" w:hAnsiTheme="minorHAnsi" w:cs="Calibri (Body)"/>
          <w:position w:val="18"/>
        </w:rPr>
      </w:pPr>
      <w:r>
        <w:rPr>
          <w:rFonts w:asciiTheme="minorHAnsi" w:hAnsiTheme="minorHAnsi" w:cs="Calibri (Body)"/>
          <w:position w:val="18"/>
        </w:rPr>
        <w:t xml:space="preserve">We are writing to determine whether you would be interested in </w:t>
      </w:r>
      <w:r w:rsidR="00552118">
        <w:rPr>
          <w:rFonts w:asciiTheme="minorHAnsi" w:hAnsiTheme="minorHAnsi" w:cs="Calibri (Body)"/>
          <w:position w:val="18"/>
        </w:rPr>
        <w:t xml:space="preserve">helping us to </w:t>
      </w:r>
      <w:r>
        <w:rPr>
          <w:rFonts w:asciiTheme="minorHAnsi" w:hAnsiTheme="minorHAnsi" w:cs="Calibri (Body)"/>
          <w:position w:val="18"/>
        </w:rPr>
        <w:t>run our study (‘</w:t>
      </w:r>
      <w:proofErr w:type="spellStart"/>
      <w:r w:rsidRPr="00BD6B45">
        <w:rPr>
          <w:rFonts w:asciiTheme="minorHAnsi" w:hAnsiTheme="minorHAnsi" w:cs="Calibri (Body)"/>
          <w:position w:val="18"/>
        </w:rPr>
        <w:t>uSing</w:t>
      </w:r>
      <w:proofErr w:type="spellEnd"/>
      <w:r w:rsidRPr="00BD6B45">
        <w:rPr>
          <w:rFonts w:asciiTheme="minorHAnsi" w:hAnsiTheme="minorHAnsi" w:cs="Calibri (Body)"/>
          <w:position w:val="18"/>
        </w:rPr>
        <w:t xml:space="preserve"> rolE-substitutioN </w:t>
      </w:r>
      <w:proofErr w:type="gramStart"/>
      <w:r w:rsidRPr="00BD6B45">
        <w:rPr>
          <w:rFonts w:asciiTheme="minorHAnsi" w:hAnsiTheme="minorHAnsi" w:cs="Calibri (Body)"/>
          <w:position w:val="18"/>
        </w:rPr>
        <w:t>In</w:t>
      </w:r>
      <w:proofErr w:type="gramEnd"/>
      <w:r w:rsidRPr="00BD6B45">
        <w:rPr>
          <w:rFonts w:asciiTheme="minorHAnsi" w:hAnsiTheme="minorHAnsi" w:cs="Calibri (Body)"/>
          <w:position w:val="18"/>
        </w:rPr>
        <w:t xml:space="preserve"> care-homes to improve oRal health</w:t>
      </w:r>
      <w:r>
        <w:rPr>
          <w:rFonts w:asciiTheme="minorHAnsi" w:hAnsiTheme="minorHAnsi" w:cs="Calibri (Body)"/>
          <w:position w:val="18"/>
        </w:rPr>
        <w:t>’).</w:t>
      </w:r>
      <w:r w:rsidR="00552118">
        <w:rPr>
          <w:rFonts w:asciiTheme="minorHAnsi" w:hAnsiTheme="minorHAnsi" w:cs="Calibri (Body)"/>
          <w:position w:val="18"/>
        </w:rPr>
        <w:t xml:space="preserve"> </w:t>
      </w:r>
      <w:r w:rsidRPr="00BD6B45">
        <w:rPr>
          <w:rFonts w:asciiTheme="minorHAnsi" w:hAnsiTheme="minorHAnsi" w:cs="Calibri (Body)"/>
          <w:position w:val="18"/>
        </w:rPr>
        <w:t>Tooth decay and gum disease are very common problems for older adults residing in care-homes</w:t>
      </w:r>
      <w:r w:rsidR="00552118">
        <w:rPr>
          <w:rFonts w:asciiTheme="minorHAnsi" w:hAnsiTheme="minorHAnsi" w:cs="Calibri (Body)"/>
          <w:position w:val="18"/>
        </w:rPr>
        <w:t xml:space="preserve"> and can </w:t>
      </w:r>
      <w:r w:rsidR="0084430E">
        <w:rPr>
          <w:rFonts w:asciiTheme="minorHAnsi" w:hAnsiTheme="minorHAnsi" w:cs="Calibri (Body)"/>
          <w:position w:val="18"/>
        </w:rPr>
        <w:t xml:space="preserve">influence their </w:t>
      </w:r>
      <w:r w:rsidRPr="00BD6B45">
        <w:rPr>
          <w:rFonts w:asciiTheme="minorHAnsi" w:hAnsiTheme="minorHAnsi" w:cs="Calibri (Body)"/>
          <w:position w:val="18"/>
        </w:rPr>
        <w:t>general health</w:t>
      </w:r>
      <w:r w:rsidR="00552118">
        <w:rPr>
          <w:rFonts w:asciiTheme="minorHAnsi" w:hAnsiTheme="minorHAnsi" w:cs="Calibri (Body)"/>
          <w:position w:val="18"/>
        </w:rPr>
        <w:t xml:space="preserve">. </w:t>
      </w:r>
      <w:r w:rsidRPr="00BD6B45">
        <w:rPr>
          <w:rFonts w:asciiTheme="minorHAnsi" w:hAnsiTheme="minorHAnsi" w:cs="Calibri (Body)"/>
          <w:position w:val="18"/>
        </w:rPr>
        <w:t>Oral health has a major impact on how residents eat, speak</w:t>
      </w:r>
      <w:r w:rsidR="00552118">
        <w:rPr>
          <w:rFonts w:asciiTheme="minorHAnsi" w:hAnsiTheme="minorHAnsi" w:cs="Calibri (Body)"/>
          <w:position w:val="18"/>
        </w:rPr>
        <w:t xml:space="preserve">, </w:t>
      </w:r>
      <w:r w:rsidRPr="00BD6B45">
        <w:rPr>
          <w:rFonts w:asciiTheme="minorHAnsi" w:hAnsiTheme="minorHAnsi" w:cs="Calibri (Body)"/>
          <w:position w:val="18"/>
        </w:rPr>
        <w:t>smile</w:t>
      </w:r>
      <w:r w:rsidR="00552118">
        <w:rPr>
          <w:rFonts w:asciiTheme="minorHAnsi" w:hAnsiTheme="minorHAnsi" w:cs="Calibri (Body)"/>
          <w:position w:val="18"/>
        </w:rPr>
        <w:t xml:space="preserve"> and most importantly</w:t>
      </w:r>
      <w:r w:rsidRPr="00BD6B45">
        <w:rPr>
          <w:rFonts w:asciiTheme="minorHAnsi" w:hAnsiTheme="minorHAnsi" w:cs="Calibri (Body)"/>
          <w:position w:val="18"/>
        </w:rPr>
        <w:t>, their dignity</w:t>
      </w:r>
      <w:r w:rsidR="00552118">
        <w:rPr>
          <w:rFonts w:asciiTheme="minorHAnsi" w:hAnsiTheme="minorHAnsi" w:cs="Calibri (Body)"/>
          <w:position w:val="18"/>
        </w:rPr>
        <w:t xml:space="preserve">. </w:t>
      </w:r>
      <w:r w:rsidRPr="00BD6B45">
        <w:rPr>
          <w:rFonts w:asciiTheme="minorHAnsi" w:hAnsiTheme="minorHAnsi" w:cs="Calibri (Body)"/>
          <w:position w:val="18"/>
        </w:rPr>
        <w:t xml:space="preserve">This issue is </w:t>
      </w:r>
      <w:r w:rsidR="0084430E">
        <w:rPr>
          <w:rFonts w:asciiTheme="minorHAnsi" w:hAnsiTheme="minorHAnsi" w:cs="Calibri (Body)"/>
          <w:position w:val="18"/>
        </w:rPr>
        <w:t xml:space="preserve">becoming </w:t>
      </w:r>
      <w:r w:rsidRPr="00BD6B45">
        <w:rPr>
          <w:rFonts w:asciiTheme="minorHAnsi" w:hAnsiTheme="minorHAnsi" w:cs="Calibri (Body)"/>
          <w:position w:val="18"/>
        </w:rPr>
        <w:t xml:space="preserve">increasingly </w:t>
      </w:r>
      <w:r w:rsidR="00C75A39">
        <w:rPr>
          <w:rFonts w:asciiTheme="minorHAnsi" w:hAnsiTheme="minorHAnsi" w:cs="Calibri (Body)"/>
          <w:position w:val="18"/>
        </w:rPr>
        <w:t xml:space="preserve">recognised </w:t>
      </w:r>
      <w:r w:rsidRPr="00BD6B45">
        <w:rPr>
          <w:rFonts w:asciiTheme="minorHAnsi" w:hAnsiTheme="minorHAnsi" w:cs="Calibri (Body)"/>
          <w:position w:val="18"/>
        </w:rPr>
        <w:t>as a significant UK-wide problem</w:t>
      </w:r>
      <w:r w:rsidR="00C75A39">
        <w:rPr>
          <w:rFonts w:asciiTheme="minorHAnsi" w:hAnsiTheme="minorHAnsi" w:cs="Calibri (Body)"/>
          <w:position w:val="18"/>
        </w:rPr>
        <w:t xml:space="preserve"> and is why we are looking to run our study in care-homes in London, Northern-Ireland and Wales.</w:t>
      </w:r>
    </w:p>
    <w:p w14:paraId="61EAACDF" w14:textId="77777777" w:rsidR="00BD6B45" w:rsidRPr="00BD6B45" w:rsidRDefault="00BD6B45" w:rsidP="00BD6B45">
      <w:pPr>
        <w:rPr>
          <w:rFonts w:asciiTheme="minorHAnsi" w:hAnsiTheme="minorHAnsi" w:cs="Calibri (Body)"/>
          <w:position w:val="18"/>
        </w:rPr>
      </w:pPr>
      <w:r w:rsidRPr="00BD6B45">
        <w:rPr>
          <w:rFonts w:asciiTheme="minorHAnsi" w:hAnsiTheme="minorHAnsi" w:cs="Calibri (Body)"/>
          <w:position w:val="18"/>
        </w:rPr>
        <w:t xml:space="preserve">  </w:t>
      </w:r>
    </w:p>
    <w:p w14:paraId="652F7F2C" w14:textId="090E3D81" w:rsidR="00F66E95" w:rsidRDefault="009673F5" w:rsidP="009673F5">
      <w:pPr>
        <w:rPr>
          <w:rFonts w:asciiTheme="minorHAnsi" w:hAnsiTheme="minorHAnsi" w:cs="Calibri (Body)"/>
          <w:position w:val="18"/>
        </w:rPr>
      </w:pPr>
      <w:r>
        <w:rPr>
          <w:rFonts w:asciiTheme="minorHAnsi" w:hAnsiTheme="minorHAnsi" w:cs="Calibri (Body)"/>
          <w:position w:val="18"/>
        </w:rPr>
        <w:t xml:space="preserve">For many residents, finding and accessing a dentist is difficult. </w:t>
      </w:r>
      <w:r w:rsidR="00BD6B45" w:rsidRPr="00BD6B45">
        <w:rPr>
          <w:rFonts w:asciiTheme="minorHAnsi" w:hAnsiTheme="minorHAnsi" w:cs="Calibri (Body)"/>
          <w:position w:val="18"/>
        </w:rPr>
        <w:t>W</w:t>
      </w:r>
      <w:r w:rsidR="00B45DEB">
        <w:rPr>
          <w:rFonts w:asciiTheme="minorHAnsi" w:hAnsiTheme="minorHAnsi" w:cs="Calibri (Body)"/>
          <w:position w:val="18"/>
        </w:rPr>
        <w:t xml:space="preserve">e’d like to explore </w:t>
      </w:r>
      <w:r>
        <w:rPr>
          <w:rFonts w:asciiTheme="minorHAnsi" w:hAnsiTheme="minorHAnsi" w:cs="Calibri (Body)"/>
          <w:position w:val="18"/>
        </w:rPr>
        <w:t xml:space="preserve">whether other members of the dental team </w:t>
      </w:r>
      <w:r w:rsidR="00BD6B45" w:rsidRPr="00BD6B45">
        <w:rPr>
          <w:rFonts w:asciiTheme="minorHAnsi" w:hAnsiTheme="minorHAnsi" w:cs="Calibri (Body)"/>
          <w:position w:val="18"/>
        </w:rPr>
        <w:t>could offer an alternative</w:t>
      </w:r>
      <w:r>
        <w:rPr>
          <w:rFonts w:asciiTheme="minorHAnsi" w:hAnsiTheme="minorHAnsi" w:cs="Calibri (Body)"/>
          <w:position w:val="18"/>
        </w:rPr>
        <w:t xml:space="preserve">. The use of </w:t>
      </w:r>
      <w:r w:rsidR="00BD6B45" w:rsidRPr="00BD6B45">
        <w:rPr>
          <w:rFonts w:asciiTheme="minorHAnsi" w:hAnsiTheme="minorHAnsi" w:cs="Calibri (Body)"/>
          <w:position w:val="18"/>
        </w:rPr>
        <w:t xml:space="preserve">Dental Therapists and Dental Nurses have been </w:t>
      </w:r>
      <w:r>
        <w:rPr>
          <w:rFonts w:asciiTheme="minorHAnsi" w:hAnsiTheme="minorHAnsi" w:cs="Calibri (Body)"/>
          <w:position w:val="18"/>
        </w:rPr>
        <w:t xml:space="preserve">shown to be effective in promoting good oral health in a number of studies. We’d like to compare current practice </w:t>
      </w:r>
      <w:r w:rsidR="00DA25F4">
        <w:rPr>
          <w:rFonts w:asciiTheme="minorHAnsi" w:hAnsiTheme="minorHAnsi" w:cs="Calibri (Body)"/>
          <w:position w:val="18"/>
        </w:rPr>
        <w:t xml:space="preserve">with a model where Dental Therapists and Dental Nurses visit care-homes on a regular basis, over a six-month period. Dental Therapists </w:t>
      </w:r>
      <w:r w:rsidR="00A52025">
        <w:rPr>
          <w:rFonts w:asciiTheme="minorHAnsi" w:hAnsiTheme="minorHAnsi" w:cs="Calibri (Body)"/>
          <w:position w:val="18"/>
        </w:rPr>
        <w:t xml:space="preserve">are trained for three years and </w:t>
      </w:r>
      <w:r w:rsidR="00DA25F4">
        <w:rPr>
          <w:rFonts w:asciiTheme="minorHAnsi" w:hAnsiTheme="minorHAnsi" w:cs="Calibri (Body)"/>
          <w:position w:val="18"/>
        </w:rPr>
        <w:t xml:space="preserve">can provide </w:t>
      </w:r>
      <w:r w:rsidR="00A52025">
        <w:rPr>
          <w:rFonts w:asciiTheme="minorHAnsi" w:hAnsiTheme="minorHAnsi" w:cs="Calibri (Body)"/>
          <w:position w:val="18"/>
        </w:rPr>
        <w:t>simple fillings, whereas appropriately trained Dental Nurses can provide oral health education and prevention. Taken together, they offer the potential of addressing problems in a pro</w:t>
      </w:r>
      <w:r w:rsidR="00F66E95">
        <w:rPr>
          <w:rFonts w:asciiTheme="minorHAnsi" w:hAnsiTheme="minorHAnsi" w:cs="Calibri (Body)"/>
          <w:position w:val="18"/>
        </w:rPr>
        <w:t>-</w:t>
      </w:r>
      <w:r w:rsidR="00A52025">
        <w:rPr>
          <w:rFonts w:asciiTheme="minorHAnsi" w:hAnsiTheme="minorHAnsi" w:cs="Calibri (Body)"/>
          <w:position w:val="18"/>
        </w:rPr>
        <w:t xml:space="preserve">active way with a strong emphasis on preventing </w:t>
      </w:r>
      <w:r w:rsidR="00F66E95">
        <w:rPr>
          <w:rFonts w:asciiTheme="minorHAnsi" w:hAnsiTheme="minorHAnsi" w:cs="Calibri (Body)"/>
          <w:position w:val="18"/>
        </w:rPr>
        <w:t xml:space="preserve">dental disease. </w:t>
      </w:r>
    </w:p>
    <w:p w14:paraId="1BC1E9C7" w14:textId="77777777" w:rsidR="00F66E95" w:rsidRDefault="00F66E95" w:rsidP="009673F5">
      <w:pPr>
        <w:rPr>
          <w:rFonts w:asciiTheme="minorHAnsi" w:hAnsiTheme="minorHAnsi" w:cs="Calibri (Body)"/>
          <w:position w:val="18"/>
        </w:rPr>
      </w:pPr>
    </w:p>
    <w:p w14:paraId="6D3F127D" w14:textId="77777777" w:rsidR="00407F09" w:rsidRDefault="00F66E95" w:rsidP="009673F5">
      <w:pPr>
        <w:rPr>
          <w:rFonts w:asciiTheme="minorHAnsi" w:hAnsiTheme="minorHAnsi" w:cs="Calibri (Body)"/>
          <w:position w:val="18"/>
        </w:rPr>
      </w:pPr>
      <w:r>
        <w:rPr>
          <w:rFonts w:asciiTheme="minorHAnsi" w:hAnsiTheme="minorHAnsi" w:cs="Calibri (Body)"/>
          <w:position w:val="18"/>
        </w:rPr>
        <w:t xml:space="preserve">As this will be a randomised controlled trial, half of the selected care-homes will continue as normal, whereas the other half will receive this pro-active </w:t>
      </w:r>
      <w:r w:rsidR="00F374A4">
        <w:rPr>
          <w:rFonts w:asciiTheme="minorHAnsi" w:hAnsiTheme="minorHAnsi" w:cs="Calibri (Body)"/>
          <w:position w:val="18"/>
        </w:rPr>
        <w:t xml:space="preserve">preventive </w:t>
      </w:r>
      <w:r>
        <w:rPr>
          <w:rFonts w:asciiTheme="minorHAnsi" w:hAnsiTheme="minorHAnsi" w:cs="Calibri (Body)"/>
          <w:position w:val="18"/>
        </w:rPr>
        <w:t xml:space="preserve">care from Dental Therapists and Dental Nurses. We will measure the oral health of </w:t>
      </w:r>
      <w:r w:rsidR="003046C6">
        <w:rPr>
          <w:rFonts w:asciiTheme="minorHAnsi" w:hAnsiTheme="minorHAnsi" w:cs="Calibri (Body)"/>
          <w:position w:val="18"/>
        </w:rPr>
        <w:t>the</w:t>
      </w:r>
      <w:r>
        <w:rPr>
          <w:rFonts w:asciiTheme="minorHAnsi" w:hAnsiTheme="minorHAnsi" w:cs="Calibri (Body)"/>
          <w:position w:val="18"/>
        </w:rPr>
        <w:t xml:space="preserve"> residents (between five and ten</w:t>
      </w:r>
      <w:r w:rsidR="00F44181">
        <w:rPr>
          <w:rFonts w:asciiTheme="minorHAnsi" w:hAnsiTheme="minorHAnsi" w:cs="Calibri (Body)"/>
          <w:position w:val="18"/>
        </w:rPr>
        <w:t xml:space="preserve"> </w:t>
      </w:r>
      <w:r>
        <w:rPr>
          <w:rFonts w:asciiTheme="minorHAnsi" w:hAnsiTheme="minorHAnsi" w:cs="Calibri (Body)"/>
          <w:position w:val="18"/>
        </w:rPr>
        <w:t xml:space="preserve">people who would like to take part) at the start of the study </w:t>
      </w:r>
      <w:r w:rsidR="003046C6">
        <w:rPr>
          <w:rFonts w:asciiTheme="minorHAnsi" w:hAnsiTheme="minorHAnsi" w:cs="Calibri (Body)"/>
          <w:position w:val="18"/>
        </w:rPr>
        <w:t>in both sets of care</w:t>
      </w:r>
      <w:r w:rsidR="00407F09">
        <w:rPr>
          <w:rFonts w:asciiTheme="minorHAnsi" w:hAnsiTheme="minorHAnsi" w:cs="Calibri (Body)"/>
          <w:position w:val="18"/>
        </w:rPr>
        <w:t>-</w:t>
      </w:r>
      <w:r w:rsidR="003046C6">
        <w:rPr>
          <w:rFonts w:asciiTheme="minorHAnsi" w:hAnsiTheme="minorHAnsi" w:cs="Calibri (Body)"/>
          <w:position w:val="18"/>
        </w:rPr>
        <w:t xml:space="preserve">homes </w:t>
      </w:r>
      <w:r>
        <w:rPr>
          <w:rFonts w:asciiTheme="minorHAnsi" w:hAnsiTheme="minorHAnsi" w:cs="Calibri (Body)"/>
          <w:position w:val="18"/>
        </w:rPr>
        <w:t>and again at six and twelve months. These examinations will be tailored so that they are not too onerous</w:t>
      </w:r>
      <w:r w:rsidR="003046C6">
        <w:rPr>
          <w:rFonts w:asciiTheme="minorHAnsi" w:hAnsiTheme="minorHAnsi" w:cs="Calibri (Body)"/>
          <w:position w:val="18"/>
        </w:rPr>
        <w:t xml:space="preserve"> and will take around ten to fifteen minutes to complete.</w:t>
      </w:r>
      <w:r>
        <w:rPr>
          <w:rFonts w:asciiTheme="minorHAnsi" w:hAnsiTheme="minorHAnsi" w:cs="Calibri (Body)"/>
          <w:position w:val="18"/>
        </w:rPr>
        <w:t xml:space="preserve"> </w:t>
      </w:r>
    </w:p>
    <w:p w14:paraId="705EE83A" w14:textId="77777777" w:rsidR="00407F09" w:rsidRDefault="00407F09" w:rsidP="009673F5">
      <w:pPr>
        <w:rPr>
          <w:rFonts w:asciiTheme="minorHAnsi" w:hAnsiTheme="minorHAnsi" w:cs="Calibri (Body)"/>
          <w:position w:val="18"/>
        </w:rPr>
      </w:pPr>
    </w:p>
    <w:p w14:paraId="0D5B6C25" w14:textId="77777777" w:rsidR="00407F09" w:rsidRDefault="00407F09" w:rsidP="009673F5">
      <w:pPr>
        <w:rPr>
          <w:rFonts w:asciiTheme="minorHAnsi" w:hAnsiTheme="minorHAnsi" w:cs="Calibri (Body)"/>
          <w:position w:val="18"/>
        </w:rPr>
      </w:pPr>
    </w:p>
    <w:p w14:paraId="34FB8162" w14:textId="77777777" w:rsidR="00407F09" w:rsidRDefault="00407F09" w:rsidP="009673F5">
      <w:pPr>
        <w:rPr>
          <w:rFonts w:asciiTheme="minorHAnsi" w:hAnsiTheme="minorHAnsi" w:cs="Calibri (Body)"/>
          <w:position w:val="18"/>
        </w:rPr>
      </w:pPr>
    </w:p>
    <w:p w14:paraId="0CDCE042" w14:textId="77777777" w:rsidR="00407F09" w:rsidRDefault="00407F09" w:rsidP="009673F5">
      <w:pPr>
        <w:rPr>
          <w:rFonts w:asciiTheme="minorHAnsi" w:hAnsiTheme="minorHAnsi" w:cs="Calibri (Body)"/>
          <w:position w:val="18"/>
        </w:rPr>
      </w:pPr>
    </w:p>
    <w:p w14:paraId="1BB70F5D" w14:textId="2F9F49BF" w:rsidR="00F44181" w:rsidRDefault="00F44181" w:rsidP="009673F5">
      <w:pPr>
        <w:rPr>
          <w:rFonts w:asciiTheme="minorHAnsi" w:hAnsiTheme="minorHAnsi" w:cs="Calibri (Body)"/>
          <w:position w:val="18"/>
        </w:rPr>
      </w:pPr>
      <w:r>
        <w:rPr>
          <w:rFonts w:asciiTheme="minorHAnsi" w:hAnsiTheme="minorHAnsi" w:cs="Calibri (Body)"/>
          <w:position w:val="18"/>
        </w:rPr>
        <w:t xml:space="preserve">All of the examinations and pro-active care from Dental Therapists and Dental Nurses will be undertaken by your local Community Dental Services, who specialise in providing dental care for older people. </w:t>
      </w:r>
    </w:p>
    <w:p w14:paraId="73F344ED" w14:textId="77777777" w:rsidR="00F66E95" w:rsidRDefault="00F66E95" w:rsidP="009673F5">
      <w:pPr>
        <w:rPr>
          <w:rFonts w:asciiTheme="minorHAnsi" w:hAnsiTheme="minorHAnsi" w:cs="Calibri (Body)"/>
          <w:position w:val="18"/>
        </w:rPr>
      </w:pPr>
    </w:p>
    <w:p w14:paraId="6EC81AD7" w14:textId="5B72E7AD" w:rsidR="00BD6B45" w:rsidRPr="00BD6B45" w:rsidRDefault="00F44181" w:rsidP="00BD6B45">
      <w:pPr>
        <w:rPr>
          <w:rFonts w:asciiTheme="minorHAnsi" w:hAnsiTheme="minorHAnsi" w:cs="Calibri (Body)"/>
          <w:position w:val="18"/>
        </w:rPr>
      </w:pPr>
      <w:r>
        <w:rPr>
          <w:rFonts w:asciiTheme="minorHAnsi" w:hAnsiTheme="minorHAnsi" w:cs="Calibri (Body)"/>
          <w:position w:val="18"/>
        </w:rPr>
        <w:t>To participate in the study, t</w:t>
      </w:r>
      <w:r w:rsidR="00F374A4">
        <w:rPr>
          <w:rFonts w:asciiTheme="minorHAnsi" w:hAnsiTheme="minorHAnsi" w:cs="Calibri (Body)"/>
          <w:position w:val="18"/>
        </w:rPr>
        <w:t xml:space="preserve">here are a few conditions that each care-home would need to satisfy. </w:t>
      </w:r>
      <w:r w:rsidR="00BD6B45" w:rsidRPr="00BD6B45">
        <w:rPr>
          <w:rFonts w:asciiTheme="minorHAnsi" w:hAnsiTheme="minorHAnsi" w:cs="Calibri (Body)"/>
          <w:position w:val="18"/>
        </w:rPr>
        <w:t xml:space="preserve">We are looking for care-homes that have at least ten residents </w:t>
      </w:r>
      <w:r w:rsidR="00382A45">
        <w:rPr>
          <w:rFonts w:asciiTheme="minorHAnsi" w:hAnsiTheme="minorHAnsi" w:cs="Calibri (Body)"/>
          <w:position w:val="18"/>
        </w:rPr>
        <w:t>(</w:t>
      </w:r>
      <w:r w:rsidR="00BD6B45" w:rsidRPr="00BD6B45">
        <w:rPr>
          <w:rFonts w:asciiTheme="minorHAnsi" w:hAnsiTheme="minorHAnsi" w:cs="Calibri (Body)"/>
          <w:position w:val="18"/>
        </w:rPr>
        <w:t>65 years and over</w:t>
      </w:r>
      <w:r w:rsidR="00382A45">
        <w:rPr>
          <w:rFonts w:asciiTheme="minorHAnsi" w:hAnsiTheme="minorHAnsi" w:cs="Calibri (Body)"/>
          <w:position w:val="18"/>
        </w:rPr>
        <w:t>)</w:t>
      </w:r>
      <w:r w:rsidR="00F374A4">
        <w:rPr>
          <w:rFonts w:asciiTheme="minorHAnsi" w:hAnsiTheme="minorHAnsi" w:cs="Calibri (Body)"/>
          <w:position w:val="18"/>
        </w:rPr>
        <w:t xml:space="preserve"> and who aren’t currently involved in </w:t>
      </w:r>
      <w:r w:rsidR="00517EC1">
        <w:rPr>
          <w:rFonts w:asciiTheme="minorHAnsi" w:hAnsiTheme="minorHAnsi" w:cs="Calibri (Body)"/>
          <w:position w:val="18"/>
        </w:rPr>
        <w:t xml:space="preserve">any </w:t>
      </w:r>
      <w:r w:rsidR="00BD6B45" w:rsidRPr="00BD6B45">
        <w:rPr>
          <w:rFonts w:asciiTheme="minorHAnsi" w:hAnsiTheme="minorHAnsi" w:cs="Calibri (Body)"/>
          <w:position w:val="18"/>
        </w:rPr>
        <w:t>oral health programmes or research studies</w:t>
      </w:r>
      <w:r w:rsidR="00F374A4">
        <w:rPr>
          <w:rFonts w:asciiTheme="minorHAnsi" w:hAnsiTheme="minorHAnsi" w:cs="Calibri (Body)"/>
          <w:position w:val="18"/>
        </w:rPr>
        <w:t>. Given the nature of the study, we also need to exclude care-homes that o</w:t>
      </w:r>
      <w:r w:rsidR="00BD6B45" w:rsidRPr="00BD6B45">
        <w:rPr>
          <w:rFonts w:asciiTheme="minorHAnsi" w:hAnsiTheme="minorHAnsi" w:cs="Calibri (Body)"/>
          <w:position w:val="18"/>
        </w:rPr>
        <w:t>nly specialise in end-of-life or palliative care</w:t>
      </w:r>
      <w:r w:rsidR="00F374A4">
        <w:rPr>
          <w:rFonts w:asciiTheme="minorHAnsi" w:hAnsiTheme="minorHAnsi" w:cs="Calibri (Body)"/>
          <w:position w:val="18"/>
        </w:rPr>
        <w:t>.</w:t>
      </w:r>
      <w:r w:rsidR="00F15147">
        <w:rPr>
          <w:rFonts w:asciiTheme="minorHAnsi" w:hAnsiTheme="minorHAnsi" w:cs="Calibri (Body)"/>
          <w:position w:val="18"/>
        </w:rPr>
        <w:t xml:space="preserve"> The care-homes will need to over-see the information that is generated by the study, but the research team will also assist in this. The residents would need t</w:t>
      </w:r>
      <w:r w:rsidR="00517EC1">
        <w:rPr>
          <w:rFonts w:asciiTheme="minorHAnsi" w:hAnsiTheme="minorHAnsi" w:cs="Calibri (Body)"/>
          <w:position w:val="18"/>
        </w:rPr>
        <w:t xml:space="preserve">o </w:t>
      </w:r>
      <w:r w:rsidR="00F15147">
        <w:rPr>
          <w:rFonts w:asciiTheme="minorHAnsi" w:hAnsiTheme="minorHAnsi" w:cs="Calibri (Body)"/>
          <w:position w:val="18"/>
        </w:rPr>
        <w:t>h</w:t>
      </w:r>
      <w:r w:rsidR="00BD6B45" w:rsidRPr="00BD6B45">
        <w:rPr>
          <w:rFonts w:asciiTheme="minorHAnsi" w:hAnsiTheme="minorHAnsi" w:cs="Calibri (Body)"/>
          <w:position w:val="18"/>
        </w:rPr>
        <w:t>ave at least six natural teeth</w:t>
      </w:r>
      <w:r w:rsidR="00F15147">
        <w:rPr>
          <w:rFonts w:asciiTheme="minorHAnsi" w:hAnsiTheme="minorHAnsi" w:cs="Calibri (Body)"/>
          <w:position w:val="18"/>
        </w:rPr>
        <w:t xml:space="preserve"> and be a f</w:t>
      </w:r>
      <w:r w:rsidR="00BD6B45" w:rsidRPr="00BD6B45">
        <w:rPr>
          <w:rFonts w:asciiTheme="minorHAnsi" w:hAnsiTheme="minorHAnsi" w:cs="Calibri (Body)"/>
          <w:position w:val="18"/>
        </w:rPr>
        <w:t>ull-time resident</w:t>
      </w:r>
      <w:r w:rsidR="00F15147">
        <w:rPr>
          <w:rFonts w:asciiTheme="minorHAnsi" w:hAnsiTheme="minorHAnsi" w:cs="Calibri (Body)"/>
          <w:position w:val="18"/>
        </w:rPr>
        <w:t xml:space="preserve"> at the home. </w:t>
      </w:r>
    </w:p>
    <w:p w14:paraId="3F5A6978" w14:textId="77777777" w:rsidR="00BD6B45" w:rsidRPr="00BD6B45" w:rsidRDefault="00BD6B45" w:rsidP="00BD6B45">
      <w:pPr>
        <w:rPr>
          <w:rFonts w:asciiTheme="minorHAnsi" w:hAnsiTheme="minorHAnsi" w:cs="Calibri (Body)"/>
          <w:position w:val="18"/>
        </w:rPr>
      </w:pPr>
      <w:r w:rsidRPr="00BD6B45">
        <w:rPr>
          <w:rFonts w:asciiTheme="minorHAnsi" w:hAnsiTheme="minorHAnsi" w:cs="Calibri (Body)"/>
          <w:position w:val="18"/>
        </w:rPr>
        <w:t xml:space="preserve">  </w:t>
      </w:r>
    </w:p>
    <w:p w14:paraId="50BFFFCF" w14:textId="07C8C28B" w:rsidR="004E0FFE" w:rsidRDefault="00F15147" w:rsidP="004E0FFE">
      <w:pPr>
        <w:rPr>
          <w:rFonts w:asciiTheme="minorHAnsi" w:hAnsiTheme="minorHAnsi" w:cs="Calibri (Body)"/>
          <w:position w:val="18"/>
        </w:rPr>
      </w:pPr>
      <w:r>
        <w:rPr>
          <w:rFonts w:asciiTheme="minorHAnsi" w:hAnsiTheme="minorHAnsi" w:cs="Calibri (Body)"/>
          <w:position w:val="18"/>
        </w:rPr>
        <w:t xml:space="preserve">The research team will be providing a ‘golden hello’ worth £500 to the care-home, when they start the study and a payment of £50 for each resident recruited. </w:t>
      </w:r>
      <w:r w:rsidR="00316939">
        <w:rPr>
          <w:rFonts w:asciiTheme="minorHAnsi" w:hAnsiTheme="minorHAnsi" w:cs="Calibri (Body)"/>
          <w:position w:val="18"/>
        </w:rPr>
        <w:t xml:space="preserve">We also fully understand and appreciate the impact that COVID has had on care-homes and how this has dramatically affected the sector. </w:t>
      </w:r>
      <w:r w:rsidR="004E0FFE" w:rsidRPr="00BD6B45">
        <w:rPr>
          <w:rFonts w:asciiTheme="minorHAnsi" w:hAnsiTheme="minorHAnsi" w:cs="Calibri (Body)"/>
          <w:position w:val="18"/>
        </w:rPr>
        <w:t>Given this, we will actively seek not to add to the burden that you have already experienced</w:t>
      </w:r>
      <w:r w:rsidR="00316939">
        <w:rPr>
          <w:rFonts w:asciiTheme="minorHAnsi" w:hAnsiTheme="minorHAnsi" w:cs="Calibri (Body)"/>
          <w:position w:val="18"/>
        </w:rPr>
        <w:t xml:space="preserve">. </w:t>
      </w:r>
      <w:r w:rsidR="004E0FFE" w:rsidRPr="00BD6B45">
        <w:rPr>
          <w:rFonts w:asciiTheme="minorHAnsi" w:hAnsiTheme="minorHAnsi" w:cs="Calibri (Body)"/>
          <w:position w:val="18"/>
        </w:rPr>
        <w:t xml:space="preserve">We won't start the study until safe to do so and all our study team and Community Dental Services will act in accordance with their </w:t>
      </w:r>
      <w:proofErr w:type="gramStart"/>
      <w:r w:rsidR="004E0FFE" w:rsidRPr="00BD6B45">
        <w:rPr>
          <w:rFonts w:asciiTheme="minorHAnsi" w:hAnsiTheme="minorHAnsi" w:cs="Calibri (Body)"/>
          <w:position w:val="18"/>
        </w:rPr>
        <w:t>University</w:t>
      </w:r>
      <w:proofErr w:type="gramEnd"/>
      <w:r w:rsidR="004E0FFE" w:rsidRPr="00BD6B45">
        <w:rPr>
          <w:rFonts w:asciiTheme="minorHAnsi" w:hAnsiTheme="minorHAnsi" w:cs="Calibri (Body)"/>
          <w:position w:val="18"/>
        </w:rPr>
        <w:t xml:space="preserve"> or local Trust policies to ensure they are COVID-19 compliant</w:t>
      </w:r>
      <w:r w:rsidR="00316939">
        <w:rPr>
          <w:rFonts w:asciiTheme="minorHAnsi" w:hAnsiTheme="minorHAnsi" w:cs="Calibri (Body)"/>
          <w:position w:val="18"/>
        </w:rPr>
        <w:t>. W</w:t>
      </w:r>
      <w:r w:rsidR="004E0FFE" w:rsidRPr="00BD6B45">
        <w:rPr>
          <w:rFonts w:asciiTheme="minorHAnsi" w:hAnsiTheme="minorHAnsi" w:cs="Calibri (Body)"/>
          <w:position w:val="18"/>
        </w:rPr>
        <w:t xml:space="preserve">e will also be monitoring the study very carefully, with a dedicated local study team, so that we can be sensitive to your needs during this period and so </w:t>
      </w:r>
      <w:r w:rsidR="007E7C33">
        <w:rPr>
          <w:rFonts w:asciiTheme="minorHAnsi" w:hAnsiTheme="minorHAnsi" w:cs="Calibri (Body)"/>
          <w:position w:val="18"/>
        </w:rPr>
        <w:t xml:space="preserve">that </w:t>
      </w:r>
      <w:r w:rsidR="004E0FFE" w:rsidRPr="00BD6B45">
        <w:rPr>
          <w:rFonts w:asciiTheme="minorHAnsi" w:hAnsiTheme="minorHAnsi" w:cs="Calibri (Body)"/>
          <w:position w:val="18"/>
        </w:rPr>
        <w:t>you have a local contact</w:t>
      </w:r>
      <w:r w:rsidR="007E7C33">
        <w:rPr>
          <w:rFonts w:asciiTheme="minorHAnsi" w:hAnsiTheme="minorHAnsi" w:cs="Calibri (Body)"/>
          <w:position w:val="18"/>
        </w:rPr>
        <w:t xml:space="preserve"> for the study.</w:t>
      </w:r>
    </w:p>
    <w:p w14:paraId="672B47FF" w14:textId="77777777" w:rsidR="004E0FFE" w:rsidRDefault="004E0FFE" w:rsidP="004E0FFE">
      <w:pPr>
        <w:rPr>
          <w:rFonts w:asciiTheme="minorHAnsi" w:hAnsiTheme="minorHAnsi" w:cs="Calibri (Body)"/>
          <w:position w:val="18"/>
        </w:rPr>
      </w:pPr>
    </w:p>
    <w:p w14:paraId="4889C914" w14:textId="684B8726" w:rsidR="000F2898" w:rsidRDefault="004E0FFE" w:rsidP="00BD6B45">
      <w:pPr>
        <w:rPr>
          <w:rFonts w:asciiTheme="minorHAnsi" w:hAnsiTheme="minorHAnsi" w:cs="Calibri (Body)"/>
          <w:position w:val="18"/>
        </w:rPr>
      </w:pPr>
      <w:r>
        <w:rPr>
          <w:rFonts w:asciiTheme="minorHAnsi" w:hAnsiTheme="minorHAnsi" w:cs="Calibri (Body)"/>
          <w:position w:val="18"/>
        </w:rPr>
        <w:t>If you are interested, please contact your local Community Dental Service</w:t>
      </w:r>
      <w:r w:rsidR="00632896">
        <w:rPr>
          <w:rFonts w:asciiTheme="minorHAnsi" w:hAnsiTheme="minorHAnsi" w:cs="Calibri (Body)"/>
          <w:position w:val="18"/>
        </w:rPr>
        <w:t xml:space="preserve"> who provided you with this introductory letter</w:t>
      </w:r>
      <w:r>
        <w:rPr>
          <w:rFonts w:asciiTheme="minorHAnsi" w:hAnsiTheme="minorHAnsi" w:cs="Calibri (Body)"/>
          <w:position w:val="18"/>
        </w:rPr>
        <w:t>.</w:t>
      </w:r>
      <w:r w:rsidR="00632896">
        <w:rPr>
          <w:rFonts w:asciiTheme="minorHAnsi" w:hAnsiTheme="minorHAnsi" w:cs="Calibri (Body)"/>
          <w:position w:val="18"/>
        </w:rPr>
        <w:t xml:space="preserve"> </w:t>
      </w:r>
      <w:r w:rsidR="00534BD3">
        <w:rPr>
          <w:rFonts w:asciiTheme="minorHAnsi" w:hAnsiTheme="minorHAnsi" w:cs="Calibri (Body)"/>
          <w:position w:val="18"/>
        </w:rPr>
        <w:t>We’ve also attached a short flier for more information.</w:t>
      </w:r>
    </w:p>
    <w:p w14:paraId="7148A4B3" w14:textId="77777777" w:rsidR="000F2898" w:rsidRDefault="000F2898" w:rsidP="00BD6B45">
      <w:pPr>
        <w:rPr>
          <w:rFonts w:asciiTheme="minorHAnsi" w:hAnsiTheme="minorHAnsi" w:cs="Calibri (Body)"/>
          <w:position w:val="18"/>
        </w:rPr>
      </w:pPr>
    </w:p>
    <w:p w14:paraId="5865B760" w14:textId="5897CFD8" w:rsidR="00BD6B45" w:rsidRPr="003A02D1" w:rsidRDefault="00BD6B45" w:rsidP="00AB2CCE">
      <w:pPr>
        <w:ind w:left="720"/>
        <w:rPr>
          <w:rFonts w:asciiTheme="minorHAnsi" w:hAnsiTheme="minorHAnsi" w:cs="Calibri (Body)"/>
          <w:position w:val="18"/>
        </w:rPr>
      </w:pPr>
      <w:r>
        <w:rPr>
          <w:rFonts w:asciiTheme="minorHAnsi" w:hAnsiTheme="minorHAnsi" w:cs="Calibri (Body)"/>
          <w:position w:val="18"/>
        </w:rPr>
        <w:t>On behalf of the research team</w:t>
      </w:r>
      <w:r w:rsidR="000F2898">
        <w:rPr>
          <w:rFonts w:asciiTheme="minorHAnsi" w:hAnsiTheme="minorHAnsi" w:cs="Calibri (Body)"/>
          <w:position w:val="18"/>
        </w:rPr>
        <w:t>,</w:t>
      </w:r>
    </w:p>
    <w:p w14:paraId="006B2C82" w14:textId="22E2BEED" w:rsidR="007D680A" w:rsidRPr="003A02D1" w:rsidRDefault="000F2898" w:rsidP="00AB2CCE">
      <w:pPr>
        <w:ind w:left="2160" w:firstLine="720"/>
        <w:rPr>
          <w:rFonts w:asciiTheme="minorHAnsi" w:hAnsiTheme="minorHAnsi" w:cs="Calibri (Body)"/>
          <w:position w:val="18"/>
        </w:rPr>
      </w:pPr>
      <w:r>
        <w:rPr>
          <w:rFonts w:asciiTheme="minorHAnsi" w:hAnsiTheme="minorHAnsi" w:cs="Calibri (Body)"/>
          <w:noProof/>
          <w:position w:val="18"/>
        </w:rPr>
        <w:drawing>
          <wp:inline distT="0" distB="0" distL="0" distR="0" wp14:anchorId="6FC345E3" wp14:editId="2497C444">
            <wp:extent cx="1580698" cy="8947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769" cy="95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0A71D" w14:textId="77777777" w:rsidR="00BD6B45" w:rsidRDefault="00BD6B45" w:rsidP="00AB2CCE">
      <w:pPr>
        <w:ind w:left="2160" w:firstLine="720"/>
        <w:rPr>
          <w:rFonts w:asciiTheme="minorHAnsi" w:hAnsiTheme="minorHAnsi" w:cs="Calibri (Body)"/>
          <w:position w:val="18"/>
        </w:rPr>
      </w:pPr>
      <w:r w:rsidRPr="003A02D1">
        <w:rPr>
          <w:rFonts w:asciiTheme="minorHAnsi" w:hAnsiTheme="minorHAnsi" w:cs="Calibri (Body)"/>
          <w:position w:val="18"/>
        </w:rPr>
        <w:t>Paul Brocklehurst</w:t>
      </w:r>
      <w:r>
        <w:rPr>
          <w:rFonts w:asciiTheme="minorHAnsi" w:hAnsiTheme="minorHAnsi" w:cs="Calibri (Body)"/>
          <w:position w:val="18"/>
        </w:rPr>
        <w:t xml:space="preserve"> </w:t>
      </w:r>
    </w:p>
    <w:p w14:paraId="443AA2E8" w14:textId="7067B96E" w:rsidR="007D680A" w:rsidRPr="003A02D1" w:rsidRDefault="00BD6B45" w:rsidP="00AB2CCE">
      <w:pPr>
        <w:ind w:left="2880"/>
        <w:rPr>
          <w:rFonts w:asciiTheme="minorHAnsi" w:hAnsiTheme="minorHAnsi" w:cs="Calibri (Body)"/>
          <w:position w:val="18"/>
        </w:rPr>
      </w:pPr>
      <w:r>
        <w:rPr>
          <w:rFonts w:asciiTheme="minorHAnsi" w:hAnsiTheme="minorHAnsi" w:cs="Calibri (Body)"/>
          <w:position w:val="18"/>
        </w:rPr>
        <w:t xml:space="preserve">NHS Consultant </w:t>
      </w:r>
      <w:r w:rsidR="00AB2CCE">
        <w:rPr>
          <w:rFonts w:asciiTheme="minorHAnsi" w:hAnsiTheme="minorHAnsi" w:cs="Calibri (Body)"/>
          <w:position w:val="18"/>
        </w:rPr>
        <w:t xml:space="preserve">in Dental Public Health </w:t>
      </w:r>
      <w:r>
        <w:rPr>
          <w:rFonts w:asciiTheme="minorHAnsi" w:hAnsiTheme="minorHAnsi" w:cs="Calibri (Body)"/>
          <w:position w:val="18"/>
        </w:rPr>
        <w:t xml:space="preserve">and Honorary </w:t>
      </w:r>
      <w:r w:rsidRPr="003A02D1">
        <w:rPr>
          <w:rFonts w:asciiTheme="minorHAnsi" w:hAnsiTheme="minorHAnsi" w:cs="Calibri (Body)"/>
          <w:position w:val="18"/>
        </w:rPr>
        <w:t>Professor</w:t>
      </w:r>
    </w:p>
    <w:sectPr w:rsidR="007D680A" w:rsidRPr="003A02D1" w:rsidSect="007C049A">
      <w:headerReference w:type="default" r:id="rId7"/>
      <w:footerReference w:type="default" r:id="rId8"/>
      <w:pgSz w:w="11901" w:h="16817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1BA2" w14:textId="77777777" w:rsidR="00536320" w:rsidRDefault="00536320" w:rsidP="00D24F91">
      <w:r>
        <w:separator/>
      </w:r>
    </w:p>
  </w:endnote>
  <w:endnote w:type="continuationSeparator" w:id="0">
    <w:p w14:paraId="310E768F" w14:textId="77777777" w:rsidR="00536320" w:rsidRDefault="00536320" w:rsidP="00D2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8001" w14:textId="289C93A1" w:rsidR="007C049A" w:rsidRDefault="007C049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DCA5" w14:textId="77777777" w:rsidR="00536320" w:rsidRDefault="00536320" w:rsidP="00D24F91">
      <w:r>
        <w:separator/>
      </w:r>
    </w:p>
  </w:footnote>
  <w:footnote w:type="continuationSeparator" w:id="0">
    <w:p w14:paraId="725DBFA2" w14:textId="77777777" w:rsidR="00536320" w:rsidRDefault="00536320" w:rsidP="00D2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464F" w14:textId="17AC2C90" w:rsidR="007C049A" w:rsidRDefault="007C049A">
    <w:pPr>
      <w:pStyle w:val="Header"/>
    </w:pPr>
    <w:r w:rsidRPr="007D680A">
      <w:rPr>
        <w:noProof/>
      </w:rPr>
      <w:drawing>
        <wp:anchor distT="0" distB="0" distL="114300" distR="114300" simplePos="0" relativeHeight="251661312" behindDoc="0" locked="0" layoutInCell="1" allowOverlap="1" wp14:anchorId="70A0BA69" wp14:editId="151C9846">
          <wp:simplePos x="0" y="0"/>
          <wp:positionH relativeFrom="margin">
            <wp:posOffset>5173345</wp:posOffset>
          </wp:positionH>
          <wp:positionV relativeFrom="margin">
            <wp:posOffset>-708025</wp:posOffset>
          </wp:positionV>
          <wp:extent cx="1249680" cy="76644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B99">
      <w:rPr>
        <w:noProof/>
      </w:rPr>
      <w:drawing>
        <wp:anchor distT="0" distB="0" distL="114300" distR="114300" simplePos="0" relativeHeight="251659264" behindDoc="0" locked="0" layoutInCell="1" allowOverlap="1" wp14:anchorId="7A483083" wp14:editId="4EFDF6BE">
          <wp:simplePos x="0" y="0"/>
          <wp:positionH relativeFrom="margin">
            <wp:posOffset>-674370</wp:posOffset>
          </wp:positionH>
          <wp:positionV relativeFrom="margin">
            <wp:posOffset>-708025</wp:posOffset>
          </wp:positionV>
          <wp:extent cx="963295" cy="715645"/>
          <wp:effectExtent l="0" t="0" r="190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2D96824" wp14:editId="4DFCB9C0">
          <wp:extent cx="1514168" cy="439927"/>
          <wp:effectExtent l="0" t="0" r="0" b="508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807" cy="443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97ADF0D" wp14:editId="2A7AD0C4">
          <wp:extent cx="1035545" cy="44484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166" cy="49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99"/>
    <w:rsid w:val="000F2898"/>
    <w:rsid w:val="00107211"/>
    <w:rsid w:val="0029741F"/>
    <w:rsid w:val="003046C6"/>
    <w:rsid w:val="00316939"/>
    <w:rsid w:val="0036361C"/>
    <w:rsid w:val="00382A45"/>
    <w:rsid w:val="003936C3"/>
    <w:rsid w:val="003A02D1"/>
    <w:rsid w:val="003D4EB3"/>
    <w:rsid w:val="00407F09"/>
    <w:rsid w:val="004417E1"/>
    <w:rsid w:val="0046243E"/>
    <w:rsid w:val="004E0FFE"/>
    <w:rsid w:val="00517EC1"/>
    <w:rsid w:val="00534BD3"/>
    <w:rsid w:val="00536320"/>
    <w:rsid w:val="00552118"/>
    <w:rsid w:val="00584A06"/>
    <w:rsid w:val="00594B99"/>
    <w:rsid w:val="00597808"/>
    <w:rsid w:val="00632896"/>
    <w:rsid w:val="007C049A"/>
    <w:rsid w:val="007D680A"/>
    <w:rsid w:val="007E7C33"/>
    <w:rsid w:val="0084430E"/>
    <w:rsid w:val="009673F5"/>
    <w:rsid w:val="00A52025"/>
    <w:rsid w:val="00AB2CCE"/>
    <w:rsid w:val="00B45DEB"/>
    <w:rsid w:val="00BD6B45"/>
    <w:rsid w:val="00C75A39"/>
    <w:rsid w:val="00C92D88"/>
    <w:rsid w:val="00D24F91"/>
    <w:rsid w:val="00DA25F4"/>
    <w:rsid w:val="00DA28DD"/>
    <w:rsid w:val="00DB12BC"/>
    <w:rsid w:val="00EA62EF"/>
    <w:rsid w:val="00F01622"/>
    <w:rsid w:val="00F15147"/>
    <w:rsid w:val="00F374A4"/>
    <w:rsid w:val="00F44181"/>
    <w:rsid w:val="00F6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2F3B8"/>
  <w15:chartTrackingRefBased/>
  <w15:docId w15:val="{B261A413-9D95-4F69-B036-0CFA4DF9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4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B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D24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F91"/>
    <w:rPr>
      <w:sz w:val="24"/>
      <w:szCs w:val="24"/>
    </w:rPr>
  </w:style>
  <w:style w:type="paragraph" w:styleId="Footer">
    <w:name w:val="footer"/>
    <w:basedOn w:val="Normal"/>
    <w:link w:val="FooterChar"/>
    <w:rsid w:val="00D24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4F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Law</dc:creator>
  <cp:keywords/>
  <dc:description/>
  <cp:lastModifiedBy>Paul Brocklehurst</cp:lastModifiedBy>
  <cp:revision>23</cp:revision>
  <dcterms:created xsi:type="dcterms:W3CDTF">2021-10-21T12:33:00Z</dcterms:created>
  <dcterms:modified xsi:type="dcterms:W3CDTF">2022-01-26T17:36:00Z</dcterms:modified>
</cp:coreProperties>
</file>